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720" w:type="dxa"/>
        <w:tblLook w:val="04A0"/>
      </w:tblPr>
      <w:tblGrid>
        <w:gridCol w:w="1848"/>
        <w:gridCol w:w="2218"/>
        <w:gridCol w:w="2268"/>
        <w:gridCol w:w="1985"/>
      </w:tblGrid>
      <w:tr w:rsidR="001538EB" w:rsidRPr="006C6678" w:rsidTr="00C3346A">
        <w:tc>
          <w:tcPr>
            <w:tcW w:w="1848" w:type="dxa"/>
          </w:tcPr>
          <w:p w:rsidR="001538EB" w:rsidRPr="006C6678" w:rsidRDefault="001538EB" w:rsidP="00C3346A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8" w:type="dxa"/>
          </w:tcPr>
          <w:p w:rsidR="001538EB" w:rsidRPr="006C6678" w:rsidRDefault="001538EB" w:rsidP="00C3346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C6678">
              <w:rPr>
                <w:rFonts w:ascii="Times New Roman" w:hAnsi="Times New Roman" w:cs="Times New Roman"/>
              </w:rPr>
              <w:t>SDVP</w:t>
            </w:r>
          </w:p>
        </w:tc>
        <w:tc>
          <w:tcPr>
            <w:tcW w:w="2268" w:type="dxa"/>
          </w:tcPr>
          <w:p w:rsidR="001538EB" w:rsidRPr="006C6678" w:rsidRDefault="001538EB" w:rsidP="00C3346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C6678">
              <w:rPr>
                <w:rFonts w:ascii="Times New Roman" w:hAnsi="Times New Roman" w:cs="Times New Roman"/>
              </w:rPr>
              <w:t>AFI</w:t>
            </w:r>
          </w:p>
        </w:tc>
        <w:tc>
          <w:tcPr>
            <w:tcW w:w="1985" w:type="dxa"/>
          </w:tcPr>
          <w:p w:rsidR="001538EB" w:rsidRPr="006C6678" w:rsidRDefault="001538EB" w:rsidP="00C3346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C6678">
              <w:rPr>
                <w:rFonts w:ascii="Times New Roman" w:hAnsi="Times New Roman" w:cs="Times New Roman"/>
              </w:rPr>
              <w:t>p-value</w:t>
            </w:r>
          </w:p>
        </w:tc>
      </w:tr>
      <w:tr w:rsidR="001538EB" w:rsidRPr="006C6678" w:rsidTr="00C3346A">
        <w:tc>
          <w:tcPr>
            <w:tcW w:w="1848" w:type="dxa"/>
          </w:tcPr>
          <w:p w:rsidR="001538EB" w:rsidRPr="006C6678" w:rsidRDefault="001538EB" w:rsidP="00C3346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C6678">
              <w:rPr>
                <w:rFonts w:ascii="Times New Roman" w:hAnsi="Times New Roman" w:cs="Times New Roman"/>
              </w:rPr>
              <w:t>Incidence of oligohydramnios</w:t>
            </w:r>
          </w:p>
        </w:tc>
        <w:tc>
          <w:tcPr>
            <w:tcW w:w="2218" w:type="dxa"/>
          </w:tcPr>
          <w:p w:rsidR="001538EB" w:rsidRPr="006C6678" w:rsidRDefault="001538EB" w:rsidP="00C3346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C6678">
              <w:rPr>
                <w:rFonts w:ascii="Times New Roman" w:hAnsi="Times New Roman" w:cs="Times New Roman"/>
              </w:rPr>
              <w:t>8(10.4%)</w:t>
            </w:r>
          </w:p>
        </w:tc>
        <w:tc>
          <w:tcPr>
            <w:tcW w:w="2268" w:type="dxa"/>
          </w:tcPr>
          <w:p w:rsidR="001538EB" w:rsidRPr="006C6678" w:rsidRDefault="001538EB" w:rsidP="00C3346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C6678">
              <w:rPr>
                <w:rFonts w:ascii="Times New Roman" w:hAnsi="Times New Roman" w:cs="Times New Roman"/>
              </w:rPr>
              <w:t>14(18.2%)</w:t>
            </w:r>
          </w:p>
        </w:tc>
        <w:tc>
          <w:tcPr>
            <w:tcW w:w="1985" w:type="dxa"/>
          </w:tcPr>
          <w:p w:rsidR="001538EB" w:rsidRPr="006C6678" w:rsidRDefault="001538EB" w:rsidP="00C3346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C6678">
              <w:rPr>
                <w:rFonts w:ascii="Times New Roman" w:hAnsi="Times New Roman" w:cs="Times New Roman"/>
              </w:rPr>
              <w:t>0.15</w:t>
            </w:r>
          </w:p>
        </w:tc>
      </w:tr>
      <w:tr w:rsidR="001538EB" w:rsidRPr="006C6678" w:rsidTr="00C3346A">
        <w:tc>
          <w:tcPr>
            <w:tcW w:w="1848" w:type="dxa"/>
          </w:tcPr>
          <w:p w:rsidR="001538EB" w:rsidRPr="006C6678" w:rsidRDefault="001538EB" w:rsidP="00C3346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C6678">
              <w:rPr>
                <w:rFonts w:ascii="Times New Roman" w:hAnsi="Times New Roman" w:cs="Times New Roman"/>
              </w:rPr>
              <w:t xml:space="preserve">Induction of </w:t>
            </w:r>
            <w:proofErr w:type="spellStart"/>
            <w:r w:rsidRPr="006C6678">
              <w:rPr>
                <w:rFonts w:ascii="Times New Roman" w:hAnsi="Times New Roman" w:cs="Times New Roman"/>
              </w:rPr>
              <w:t>labor</w:t>
            </w:r>
            <w:proofErr w:type="spellEnd"/>
          </w:p>
        </w:tc>
        <w:tc>
          <w:tcPr>
            <w:tcW w:w="2218" w:type="dxa"/>
          </w:tcPr>
          <w:p w:rsidR="001538EB" w:rsidRPr="006C6678" w:rsidRDefault="001538EB" w:rsidP="00C3346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C6678">
              <w:rPr>
                <w:rFonts w:ascii="Times New Roman" w:hAnsi="Times New Roman" w:cs="Times New Roman"/>
              </w:rPr>
              <w:t>23(29.9%)</w:t>
            </w:r>
          </w:p>
        </w:tc>
        <w:tc>
          <w:tcPr>
            <w:tcW w:w="2268" w:type="dxa"/>
          </w:tcPr>
          <w:p w:rsidR="001538EB" w:rsidRPr="006C6678" w:rsidRDefault="001538EB" w:rsidP="00C3346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C6678">
              <w:rPr>
                <w:rFonts w:ascii="Times New Roman" w:hAnsi="Times New Roman" w:cs="Times New Roman"/>
              </w:rPr>
              <w:t>25(32.5%)</w:t>
            </w:r>
          </w:p>
        </w:tc>
        <w:tc>
          <w:tcPr>
            <w:tcW w:w="1985" w:type="dxa"/>
          </w:tcPr>
          <w:p w:rsidR="001538EB" w:rsidRPr="006C6678" w:rsidRDefault="001538EB" w:rsidP="00C3346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C6678">
              <w:rPr>
                <w:rFonts w:ascii="Times New Roman" w:hAnsi="Times New Roman" w:cs="Times New Roman"/>
              </w:rPr>
              <w:t>0.728</w:t>
            </w:r>
          </w:p>
        </w:tc>
      </w:tr>
      <w:tr w:rsidR="001538EB" w:rsidRPr="006C6678" w:rsidTr="00C3346A">
        <w:trPr>
          <w:trHeight w:val="563"/>
        </w:trPr>
        <w:tc>
          <w:tcPr>
            <w:tcW w:w="1848" w:type="dxa"/>
          </w:tcPr>
          <w:p w:rsidR="001538EB" w:rsidRPr="006C6678" w:rsidRDefault="001538EB" w:rsidP="00C3346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C6678">
              <w:rPr>
                <w:rFonts w:ascii="Times New Roman" w:hAnsi="Times New Roman" w:cs="Times New Roman"/>
              </w:rPr>
              <w:t>Fetal distress</w:t>
            </w:r>
          </w:p>
        </w:tc>
        <w:tc>
          <w:tcPr>
            <w:tcW w:w="2218" w:type="dxa"/>
          </w:tcPr>
          <w:p w:rsidR="001538EB" w:rsidRPr="006C6678" w:rsidRDefault="001538EB" w:rsidP="00C3346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C6678">
              <w:rPr>
                <w:rFonts w:ascii="Times New Roman" w:hAnsi="Times New Roman" w:cs="Times New Roman"/>
              </w:rPr>
              <w:t>12(15.6%)</w:t>
            </w:r>
          </w:p>
        </w:tc>
        <w:tc>
          <w:tcPr>
            <w:tcW w:w="2268" w:type="dxa"/>
          </w:tcPr>
          <w:p w:rsidR="001538EB" w:rsidRPr="006C6678" w:rsidRDefault="001538EB" w:rsidP="00C3346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C6678">
              <w:rPr>
                <w:rFonts w:ascii="Times New Roman" w:hAnsi="Times New Roman" w:cs="Times New Roman"/>
              </w:rPr>
              <w:t>10(13%)</w:t>
            </w:r>
          </w:p>
        </w:tc>
        <w:tc>
          <w:tcPr>
            <w:tcW w:w="1985" w:type="dxa"/>
          </w:tcPr>
          <w:p w:rsidR="001538EB" w:rsidRPr="006C6678" w:rsidRDefault="001538EB" w:rsidP="00C3346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C6678">
              <w:rPr>
                <w:rFonts w:ascii="Times New Roman" w:hAnsi="Times New Roman" w:cs="Times New Roman"/>
              </w:rPr>
              <w:t>0.645</w:t>
            </w:r>
          </w:p>
        </w:tc>
      </w:tr>
      <w:tr w:rsidR="001538EB" w:rsidRPr="006C6678" w:rsidTr="00C3346A">
        <w:trPr>
          <w:trHeight w:val="997"/>
        </w:trPr>
        <w:tc>
          <w:tcPr>
            <w:tcW w:w="1848" w:type="dxa"/>
          </w:tcPr>
          <w:p w:rsidR="001538EB" w:rsidRPr="006C6678" w:rsidRDefault="001538EB" w:rsidP="00C3346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C6678">
              <w:rPr>
                <w:rFonts w:ascii="Times New Roman" w:hAnsi="Times New Roman" w:cs="Times New Roman"/>
              </w:rPr>
              <w:t>Admission in special care baby unit</w:t>
            </w:r>
          </w:p>
        </w:tc>
        <w:tc>
          <w:tcPr>
            <w:tcW w:w="2218" w:type="dxa"/>
          </w:tcPr>
          <w:p w:rsidR="001538EB" w:rsidRPr="006C6678" w:rsidRDefault="001538EB" w:rsidP="00C3346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C6678">
              <w:rPr>
                <w:rFonts w:ascii="Times New Roman" w:hAnsi="Times New Roman" w:cs="Times New Roman"/>
              </w:rPr>
              <w:t>6(7.8%)</w:t>
            </w:r>
          </w:p>
        </w:tc>
        <w:tc>
          <w:tcPr>
            <w:tcW w:w="2268" w:type="dxa"/>
          </w:tcPr>
          <w:p w:rsidR="001538EB" w:rsidRPr="006C6678" w:rsidRDefault="001538EB" w:rsidP="00C3346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C6678">
              <w:rPr>
                <w:rFonts w:ascii="Times New Roman" w:hAnsi="Times New Roman" w:cs="Times New Roman"/>
              </w:rPr>
              <w:t>5(6.5%)</w:t>
            </w:r>
          </w:p>
        </w:tc>
        <w:tc>
          <w:tcPr>
            <w:tcW w:w="1985" w:type="dxa"/>
          </w:tcPr>
          <w:p w:rsidR="001538EB" w:rsidRPr="006C6678" w:rsidRDefault="001538EB" w:rsidP="00C3346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C6678">
              <w:rPr>
                <w:rFonts w:ascii="Times New Roman" w:hAnsi="Times New Roman" w:cs="Times New Roman"/>
              </w:rPr>
              <w:t>0.754</w:t>
            </w:r>
          </w:p>
        </w:tc>
      </w:tr>
      <w:tr w:rsidR="001538EB" w:rsidRPr="006C6678" w:rsidTr="00C3346A">
        <w:trPr>
          <w:trHeight w:val="842"/>
        </w:trPr>
        <w:tc>
          <w:tcPr>
            <w:tcW w:w="1848" w:type="dxa"/>
          </w:tcPr>
          <w:p w:rsidR="001538EB" w:rsidRPr="006C6678" w:rsidRDefault="001538EB" w:rsidP="00C3346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6678">
              <w:rPr>
                <w:rFonts w:ascii="Times New Roman" w:hAnsi="Times New Roman" w:cs="Times New Roman"/>
              </w:rPr>
              <w:t xml:space="preserve">Meconium stained liquor </w:t>
            </w:r>
          </w:p>
          <w:p w:rsidR="001538EB" w:rsidRPr="006C6678" w:rsidRDefault="001538EB" w:rsidP="00C3346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538EB" w:rsidRPr="006C6678" w:rsidRDefault="001538EB" w:rsidP="00C3346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</w:tcPr>
          <w:p w:rsidR="001538EB" w:rsidRPr="006C6678" w:rsidRDefault="001538EB" w:rsidP="00C3346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C6678">
              <w:rPr>
                <w:rFonts w:ascii="Times New Roman" w:hAnsi="Times New Roman" w:cs="Times New Roman"/>
              </w:rPr>
              <w:t>21(27.3%)</w:t>
            </w:r>
          </w:p>
        </w:tc>
        <w:tc>
          <w:tcPr>
            <w:tcW w:w="2268" w:type="dxa"/>
          </w:tcPr>
          <w:p w:rsidR="001538EB" w:rsidRPr="006C6678" w:rsidRDefault="001538EB" w:rsidP="00C3346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C6678">
              <w:rPr>
                <w:rFonts w:ascii="Times New Roman" w:hAnsi="Times New Roman" w:cs="Times New Roman"/>
              </w:rPr>
              <w:t>15(19.5%)</w:t>
            </w:r>
          </w:p>
        </w:tc>
        <w:tc>
          <w:tcPr>
            <w:tcW w:w="1985" w:type="dxa"/>
          </w:tcPr>
          <w:p w:rsidR="001538EB" w:rsidRPr="006C6678" w:rsidRDefault="001538EB" w:rsidP="00C3346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C6678">
              <w:rPr>
                <w:rFonts w:ascii="Times New Roman" w:hAnsi="Times New Roman" w:cs="Times New Roman"/>
              </w:rPr>
              <w:t>0.253</w:t>
            </w:r>
          </w:p>
        </w:tc>
      </w:tr>
      <w:tr w:rsidR="001538EB" w:rsidRPr="006C6678" w:rsidTr="00C3346A">
        <w:tc>
          <w:tcPr>
            <w:tcW w:w="1848" w:type="dxa"/>
          </w:tcPr>
          <w:p w:rsidR="001538EB" w:rsidRPr="006C6678" w:rsidRDefault="001538EB" w:rsidP="00C3346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C6678">
              <w:rPr>
                <w:rFonts w:ascii="Times New Roman" w:hAnsi="Times New Roman" w:cs="Times New Roman"/>
              </w:rPr>
              <w:t xml:space="preserve">Abnormal CTG findings </w:t>
            </w:r>
          </w:p>
        </w:tc>
        <w:tc>
          <w:tcPr>
            <w:tcW w:w="2218" w:type="dxa"/>
          </w:tcPr>
          <w:p w:rsidR="001538EB" w:rsidRPr="006C6678" w:rsidRDefault="001538EB" w:rsidP="00C3346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C6678">
              <w:rPr>
                <w:rFonts w:ascii="Times New Roman" w:hAnsi="Times New Roman" w:cs="Times New Roman"/>
              </w:rPr>
              <w:t>7(9.1%)</w:t>
            </w:r>
          </w:p>
          <w:p w:rsidR="001538EB" w:rsidRPr="006C6678" w:rsidRDefault="001538EB" w:rsidP="00C3346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538EB" w:rsidRPr="006C6678" w:rsidRDefault="001538EB" w:rsidP="00C3346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C6678">
              <w:rPr>
                <w:rFonts w:ascii="Times New Roman" w:hAnsi="Times New Roman" w:cs="Times New Roman"/>
              </w:rPr>
              <w:t>10(13%)</w:t>
            </w:r>
          </w:p>
        </w:tc>
        <w:tc>
          <w:tcPr>
            <w:tcW w:w="1985" w:type="dxa"/>
          </w:tcPr>
          <w:p w:rsidR="001538EB" w:rsidRPr="006C6678" w:rsidRDefault="001538EB" w:rsidP="00C3346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C6678">
              <w:rPr>
                <w:rFonts w:ascii="Times New Roman" w:hAnsi="Times New Roman" w:cs="Times New Roman"/>
              </w:rPr>
              <w:t>0.44</w:t>
            </w:r>
          </w:p>
        </w:tc>
      </w:tr>
      <w:tr w:rsidR="001538EB" w:rsidRPr="006C6678" w:rsidTr="00C3346A">
        <w:tc>
          <w:tcPr>
            <w:tcW w:w="1848" w:type="dxa"/>
          </w:tcPr>
          <w:p w:rsidR="001538EB" w:rsidRPr="006C6678" w:rsidRDefault="001538EB" w:rsidP="00C3346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C6678">
              <w:rPr>
                <w:rFonts w:ascii="Times New Roman" w:hAnsi="Times New Roman" w:cs="Times New Roman"/>
              </w:rPr>
              <w:t>Instrumental or caesarean delivery</w:t>
            </w:r>
          </w:p>
        </w:tc>
        <w:tc>
          <w:tcPr>
            <w:tcW w:w="2218" w:type="dxa"/>
          </w:tcPr>
          <w:p w:rsidR="001538EB" w:rsidRPr="006C6678" w:rsidRDefault="001538EB" w:rsidP="00C3346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C6678">
              <w:rPr>
                <w:rFonts w:ascii="Times New Roman" w:hAnsi="Times New Roman" w:cs="Times New Roman"/>
              </w:rPr>
              <w:t>21(27.3%)</w:t>
            </w:r>
          </w:p>
        </w:tc>
        <w:tc>
          <w:tcPr>
            <w:tcW w:w="2268" w:type="dxa"/>
          </w:tcPr>
          <w:p w:rsidR="001538EB" w:rsidRPr="006C6678" w:rsidRDefault="001538EB" w:rsidP="00C3346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C6678">
              <w:rPr>
                <w:rFonts w:ascii="Times New Roman" w:hAnsi="Times New Roman" w:cs="Times New Roman"/>
              </w:rPr>
              <w:t>19(24.7%)</w:t>
            </w:r>
          </w:p>
        </w:tc>
        <w:tc>
          <w:tcPr>
            <w:tcW w:w="1985" w:type="dxa"/>
          </w:tcPr>
          <w:p w:rsidR="001538EB" w:rsidRPr="006C6678" w:rsidRDefault="001538EB" w:rsidP="00C3346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C6678">
              <w:rPr>
                <w:rFonts w:ascii="Times New Roman" w:hAnsi="Times New Roman" w:cs="Times New Roman"/>
              </w:rPr>
              <w:t>0.53</w:t>
            </w:r>
          </w:p>
        </w:tc>
      </w:tr>
      <w:tr w:rsidR="001538EB" w:rsidRPr="006C6678" w:rsidTr="00C3346A">
        <w:tc>
          <w:tcPr>
            <w:tcW w:w="1848" w:type="dxa"/>
          </w:tcPr>
          <w:p w:rsidR="001538EB" w:rsidRPr="006C6678" w:rsidRDefault="001538EB" w:rsidP="00C3346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C6678">
              <w:rPr>
                <w:rFonts w:ascii="Times New Roman" w:hAnsi="Times New Roman" w:cs="Times New Roman"/>
              </w:rPr>
              <w:t xml:space="preserve">APGAR score of less than 7 at 5 </w:t>
            </w:r>
            <w:proofErr w:type="spellStart"/>
            <w:r w:rsidRPr="006C6678">
              <w:rPr>
                <w:rFonts w:ascii="Times New Roman" w:hAnsi="Times New Roman" w:cs="Times New Roman"/>
              </w:rPr>
              <w:t>mins</w:t>
            </w:r>
            <w:proofErr w:type="spellEnd"/>
            <w:r w:rsidRPr="006C66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18" w:type="dxa"/>
          </w:tcPr>
          <w:p w:rsidR="001538EB" w:rsidRPr="006C6678" w:rsidRDefault="001538EB" w:rsidP="00C3346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C6678">
              <w:rPr>
                <w:rFonts w:ascii="Times New Roman" w:hAnsi="Times New Roman" w:cs="Times New Roman"/>
              </w:rPr>
              <w:t>4(5.2%)</w:t>
            </w:r>
          </w:p>
        </w:tc>
        <w:tc>
          <w:tcPr>
            <w:tcW w:w="2268" w:type="dxa"/>
          </w:tcPr>
          <w:p w:rsidR="001538EB" w:rsidRPr="006C6678" w:rsidRDefault="001538EB" w:rsidP="00C3346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C6678">
              <w:rPr>
                <w:rFonts w:ascii="Times New Roman" w:hAnsi="Times New Roman" w:cs="Times New Roman"/>
              </w:rPr>
              <w:t>2(2.6%)</w:t>
            </w:r>
          </w:p>
        </w:tc>
        <w:tc>
          <w:tcPr>
            <w:tcW w:w="1985" w:type="dxa"/>
          </w:tcPr>
          <w:p w:rsidR="001538EB" w:rsidRPr="006C6678" w:rsidRDefault="001538EB" w:rsidP="00C3346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C6678">
              <w:rPr>
                <w:rFonts w:ascii="Times New Roman" w:hAnsi="Times New Roman" w:cs="Times New Roman"/>
              </w:rPr>
              <w:t>0.67</w:t>
            </w:r>
          </w:p>
        </w:tc>
      </w:tr>
    </w:tbl>
    <w:p w:rsidR="000820B2" w:rsidRDefault="000820B2"/>
    <w:sectPr w:rsidR="000820B2" w:rsidSect="000820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538EB"/>
    <w:rsid w:val="000820B2"/>
    <w:rsid w:val="0015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8EB"/>
    <w:pPr>
      <w:ind w:left="720"/>
      <w:contextualSpacing/>
    </w:pPr>
  </w:style>
  <w:style w:type="table" w:styleId="TableGrid">
    <w:name w:val="Table Grid"/>
    <w:basedOn w:val="TableNormal"/>
    <w:uiPriority w:val="59"/>
    <w:rsid w:val="00153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2017-03-02T00:18:00Z</dcterms:created>
  <dcterms:modified xsi:type="dcterms:W3CDTF">2017-03-02T00:19:00Z</dcterms:modified>
</cp:coreProperties>
</file>